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　　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河医保发〔2024〕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河源市医疗保障局 河源市财政局 国家税务总局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河源市税务局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u w:val="none"/>
          <w:lang w:val="en-US" w:eastAsia="zh-CN"/>
        </w:rPr>
        <w:t>关于公布2025年度城镇职工基本医疗保险缴费基数有关事项的通知（征求意见稿）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各县（区）医疗保障局、财政局、税务局，江东新区发展财政局、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江东新区社会事务局，市医保局源城分局、市医保管理中心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根据《关于印发广东省基本医疗保险关系省内转移接续暂行办法的通知》（粤医保规〔2022〕6号）《河源市人民政府关于印发河源市基本医疗保险实施办法的通知》（河府〔2023〕43号）有关规定及我市相关统计数据，现就2025年度城镇职工基本医疗保险缴费基数（含职工生育保险）有关事项通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一、2025年度城镇职工基本医疗保险缴费基数（含职工生育保险）下限缴费基数为4260.6元，上限缴费基数为21303元。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二、选择按月缴费至职工医保累计缴费年限的退休人员，月缴费基数为7101元。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三、本通知自2025年1月1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日起执行，有效期1年。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河源市医疗保障局              河源市财政局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560" w:lineRule="exact"/>
        <w:ind w:firstLine="64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国家税务总局河源市税务局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2024年　月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B39DF"/>
    <w:rsid w:val="068E7B3E"/>
    <w:rsid w:val="0F083A3B"/>
    <w:rsid w:val="1CC938E3"/>
    <w:rsid w:val="20562F7C"/>
    <w:rsid w:val="245541B8"/>
    <w:rsid w:val="2E5914F9"/>
    <w:rsid w:val="2EC5371A"/>
    <w:rsid w:val="3BB05886"/>
    <w:rsid w:val="3F5C16F5"/>
    <w:rsid w:val="477711F1"/>
    <w:rsid w:val="49421040"/>
    <w:rsid w:val="4ED85787"/>
    <w:rsid w:val="5B2ADE8F"/>
    <w:rsid w:val="5C5EB493"/>
    <w:rsid w:val="5D79E128"/>
    <w:rsid w:val="67492574"/>
    <w:rsid w:val="69EFDBCF"/>
    <w:rsid w:val="6AEA7B77"/>
    <w:rsid w:val="6BAC41B9"/>
    <w:rsid w:val="6BFBC9A6"/>
    <w:rsid w:val="6D07297D"/>
    <w:rsid w:val="7295828A"/>
    <w:rsid w:val="7EF76634"/>
    <w:rsid w:val="7F2DC4C2"/>
    <w:rsid w:val="AB76E733"/>
    <w:rsid w:val="B77FA9C3"/>
    <w:rsid w:val="BDFFD69F"/>
    <w:rsid w:val="BFDEA435"/>
    <w:rsid w:val="BFEE383E"/>
    <w:rsid w:val="CD520D59"/>
    <w:rsid w:val="CFBF042C"/>
    <w:rsid w:val="DDEA1A08"/>
    <w:rsid w:val="E5FB1C0C"/>
    <w:rsid w:val="E7CF4D75"/>
    <w:rsid w:val="EBDBFA31"/>
    <w:rsid w:val="EEE508D7"/>
    <w:rsid w:val="EFBC298A"/>
    <w:rsid w:val="EFF7AC90"/>
    <w:rsid w:val="F71F5F17"/>
    <w:rsid w:val="FBBA5DC5"/>
    <w:rsid w:val="FBF5690F"/>
    <w:rsid w:val="FDDE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Lenovo</dc:creator>
  <cp:lastModifiedBy>huawei</cp:lastModifiedBy>
  <cp:lastPrinted>2024-11-20T15:44:50Z</cp:lastPrinted>
  <dcterms:modified xsi:type="dcterms:W3CDTF">2024-11-20T15:44:55Z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</Properties>
</file>