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right="0"/>
        <w:jc w:val="center"/>
        <w:textAlignment w:val="auto"/>
        <w:outlineLvl w:val="9"/>
        <w:rPr>
          <w:rFonts w:hint="eastAsia" w:ascii="小标宋" w:hAnsi="小标宋" w:eastAsia="小标宋" w:cs="小标宋"/>
          <w:b w:val="0"/>
          <w:bCs/>
          <w:color w:val="auto"/>
          <w:sz w:val="44"/>
          <w:szCs w:val="44"/>
        </w:rPr>
      </w:pPr>
      <w:r>
        <w:rPr>
          <w:rFonts w:hint="eastAsia" w:ascii="小标宋" w:hAnsi="小标宋" w:eastAsia="小标宋" w:cs="小标宋"/>
          <w:b w:val="0"/>
          <w:i w:val="0"/>
          <w:caps w:val="0"/>
          <w:color w:val="000000"/>
          <w:spacing w:val="0"/>
          <w:kern w:val="0"/>
          <w:sz w:val="44"/>
          <w:szCs w:val="44"/>
          <w:u w:val="none"/>
          <w:shd w:val="clear" w:fill="FFFFFF"/>
          <w:lang w:val="en-US" w:eastAsia="zh-CN" w:bidi="ar"/>
        </w:rPr>
        <w:t>关于《</w:t>
      </w:r>
      <w:r>
        <w:rPr>
          <w:rFonts w:hint="eastAsia" w:ascii="小标宋" w:hAnsi="小标宋" w:eastAsia="小标宋" w:cs="小标宋"/>
          <w:b w:val="0"/>
          <w:i w:val="0"/>
          <w:caps w:val="0"/>
          <w:color w:val="000000"/>
          <w:spacing w:val="0"/>
          <w:kern w:val="0"/>
          <w:sz w:val="44"/>
          <w:szCs w:val="44"/>
          <w:u w:val="none"/>
          <w:shd w:val="clear" w:fill="FFFFFF"/>
          <w:lang w:val="en-US" w:eastAsia="zh-CN" w:bidi="ar"/>
        </w:rPr>
        <w:fldChar w:fldCharType="begin"/>
      </w:r>
      <w:r>
        <w:rPr>
          <w:rFonts w:hint="eastAsia" w:ascii="小标宋" w:hAnsi="小标宋" w:eastAsia="小标宋" w:cs="小标宋"/>
          <w:b w:val="0"/>
          <w:i w:val="0"/>
          <w:caps w:val="0"/>
          <w:color w:val="000000"/>
          <w:spacing w:val="0"/>
          <w:kern w:val="0"/>
          <w:sz w:val="44"/>
          <w:szCs w:val="44"/>
          <w:u w:val="none"/>
          <w:shd w:val="clear" w:fill="FFFFFF"/>
          <w:lang w:val="en-US" w:eastAsia="zh-CN" w:bidi="ar"/>
        </w:rPr>
        <w:instrText xml:space="preserve"> HYPERLINK "https://www.mem.gov.cn/hd/zqyj/202004/W020200426383771488628.doc" \t "https://www.mem.gov.cn/hd/zqyj/202004/_blank" </w:instrText>
      </w:r>
      <w:r>
        <w:rPr>
          <w:rFonts w:hint="eastAsia" w:ascii="小标宋" w:hAnsi="小标宋" w:eastAsia="小标宋" w:cs="小标宋"/>
          <w:b w:val="0"/>
          <w:i w:val="0"/>
          <w:caps w:val="0"/>
          <w:color w:val="000000"/>
          <w:spacing w:val="0"/>
          <w:kern w:val="0"/>
          <w:sz w:val="44"/>
          <w:szCs w:val="44"/>
          <w:u w:val="none"/>
          <w:shd w:val="clear" w:fill="FFFFFF"/>
          <w:lang w:val="en-US" w:eastAsia="zh-CN" w:bidi="ar"/>
        </w:rPr>
        <w:fldChar w:fldCharType="separate"/>
      </w:r>
      <w:r>
        <w:rPr>
          <w:rFonts w:hint="eastAsia" w:ascii="小标宋" w:hAnsi="小标宋" w:eastAsia="小标宋" w:cs="小标宋"/>
          <w:b w:val="0"/>
          <w:bCs/>
          <w:color w:val="auto"/>
          <w:sz w:val="44"/>
          <w:szCs w:val="44"/>
        </w:rPr>
        <w:t>广东省</w:t>
      </w:r>
      <w:r>
        <w:rPr>
          <w:rFonts w:hint="eastAsia" w:ascii="小标宋" w:hAnsi="小标宋" w:eastAsia="小标宋" w:cs="小标宋"/>
          <w:b w:val="0"/>
          <w:bCs/>
          <w:color w:val="auto"/>
          <w:sz w:val="44"/>
          <w:szCs w:val="44"/>
          <w:lang w:eastAsia="zh-CN"/>
        </w:rPr>
        <w:t>应急管理厅关于</w:t>
      </w:r>
      <w:r>
        <w:rPr>
          <w:rFonts w:hint="eastAsia" w:ascii="小标宋" w:hAnsi="小标宋" w:eastAsia="小标宋" w:cs="小标宋"/>
          <w:b w:val="0"/>
          <w:bCs/>
          <w:color w:val="auto"/>
          <w:sz w:val="44"/>
          <w:szCs w:val="44"/>
        </w:rPr>
        <w:t>金属非金属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right="0"/>
        <w:jc w:val="center"/>
        <w:textAlignment w:val="auto"/>
        <w:outlineLvl w:val="9"/>
        <w:rPr>
          <w:rFonts w:hint="eastAsia" w:ascii="小标宋" w:hAnsi="小标宋" w:eastAsia="小标宋" w:cs="小标宋"/>
          <w:b w:val="0"/>
          <w:bCs/>
          <w:color w:val="auto"/>
          <w:sz w:val="44"/>
          <w:szCs w:val="44"/>
        </w:rPr>
      </w:pPr>
      <w:r>
        <w:rPr>
          <w:rFonts w:hint="eastAsia" w:ascii="小标宋" w:hAnsi="小标宋" w:eastAsia="小标宋" w:cs="小标宋"/>
          <w:b w:val="0"/>
          <w:bCs/>
          <w:color w:val="auto"/>
          <w:sz w:val="44"/>
          <w:szCs w:val="44"/>
        </w:rPr>
        <w:t>矿山和尾矿库建设项目安全设施“三同时”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right="0"/>
        <w:jc w:val="center"/>
        <w:textAlignment w:val="auto"/>
        <w:outlineLvl w:val="9"/>
        <w:rPr>
          <w:rFonts w:hint="eastAsia" w:ascii="小标宋" w:hAnsi="小标宋" w:eastAsia="小标宋" w:cs="小标宋"/>
          <w:b w:val="0"/>
          <w:i w:val="0"/>
          <w:caps w:val="0"/>
          <w:color w:val="000000"/>
          <w:spacing w:val="0"/>
          <w:kern w:val="0"/>
          <w:sz w:val="44"/>
          <w:szCs w:val="44"/>
          <w:u w:val="none"/>
          <w:shd w:val="clear" w:fill="FFFFFF"/>
          <w:lang w:val="en-US" w:eastAsia="zh-CN" w:bidi="ar"/>
        </w:rPr>
      </w:pPr>
      <w:r>
        <w:rPr>
          <w:rFonts w:hint="eastAsia" w:ascii="小标宋" w:hAnsi="小标宋" w:eastAsia="小标宋" w:cs="小标宋"/>
          <w:b w:val="0"/>
          <w:bCs/>
          <w:color w:val="auto"/>
          <w:sz w:val="44"/>
          <w:szCs w:val="44"/>
        </w:rPr>
        <w:t>监督管理</w:t>
      </w:r>
      <w:r>
        <w:rPr>
          <w:rFonts w:hint="eastAsia" w:ascii="小标宋" w:hAnsi="小标宋" w:eastAsia="小标宋" w:cs="小标宋"/>
          <w:b w:val="0"/>
          <w:bCs/>
          <w:color w:val="auto"/>
          <w:sz w:val="44"/>
          <w:szCs w:val="44"/>
          <w:lang w:eastAsia="zh-CN"/>
        </w:rPr>
        <w:t>的</w:t>
      </w:r>
      <w:r>
        <w:rPr>
          <w:rFonts w:hint="eastAsia" w:ascii="小标宋" w:hAnsi="小标宋" w:eastAsia="小标宋" w:cs="小标宋"/>
          <w:b w:val="0"/>
          <w:bCs/>
          <w:color w:val="auto"/>
          <w:sz w:val="44"/>
          <w:szCs w:val="44"/>
        </w:rPr>
        <w:t>实施办法</w:t>
      </w:r>
      <w:r>
        <w:rPr>
          <w:rFonts w:hint="eastAsia" w:ascii="小标宋" w:hAnsi="小标宋" w:eastAsia="小标宋" w:cs="小标宋"/>
          <w:b w:val="0"/>
          <w:bCs/>
          <w:i w:val="0"/>
          <w:caps w:val="0"/>
          <w:color w:val="333333"/>
          <w:spacing w:val="0"/>
          <w:kern w:val="0"/>
          <w:sz w:val="44"/>
          <w:szCs w:val="44"/>
          <w:shd w:val="clear" w:fill="FFFFFF"/>
          <w:lang w:val="en-US" w:eastAsia="zh-CN" w:bidi="ar"/>
        </w:rPr>
        <w:t>（征求意见稿）</w:t>
      </w:r>
      <w:r>
        <w:rPr>
          <w:rFonts w:hint="eastAsia" w:ascii="小标宋" w:hAnsi="小标宋" w:eastAsia="小标宋" w:cs="小标宋"/>
          <w:b w:val="0"/>
          <w:i w:val="0"/>
          <w:caps w:val="0"/>
          <w:color w:val="000000"/>
          <w:spacing w:val="0"/>
          <w:kern w:val="0"/>
          <w:sz w:val="44"/>
          <w:szCs w:val="44"/>
          <w:u w:val="none"/>
          <w:shd w:val="clear" w:fill="FFFFFF"/>
          <w:lang w:val="en-US" w:eastAsia="zh-CN" w:bidi="ar"/>
        </w:rPr>
        <w:fldChar w:fldCharType="end"/>
      </w:r>
      <w:r>
        <w:rPr>
          <w:rFonts w:hint="eastAsia" w:ascii="小标宋" w:hAnsi="小标宋" w:eastAsia="小标宋" w:cs="小标宋"/>
          <w:b w:val="0"/>
          <w:i w:val="0"/>
          <w:caps w:val="0"/>
          <w:color w:val="000000"/>
          <w:spacing w:val="0"/>
          <w:kern w:val="0"/>
          <w:sz w:val="44"/>
          <w:szCs w:val="44"/>
          <w:u w:val="none"/>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right="0"/>
        <w:jc w:val="center"/>
        <w:textAlignment w:val="auto"/>
        <w:outlineLvl w:val="9"/>
        <w:rPr>
          <w:rFonts w:hint="eastAsia" w:ascii="小标宋" w:hAnsi="小标宋" w:eastAsia="小标宋" w:cs="小标宋"/>
          <w:b w:val="0"/>
          <w:bCs w:val="0"/>
          <w:sz w:val="44"/>
          <w:szCs w:val="44"/>
          <w:lang w:eastAsia="zh-CN"/>
        </w:rPr>
      </w:pPr>
      <w:r>
        <w:rPr>
          <w:rFonts w:hint="eastAsia" w:ascii="小标宋" w:hAnsi="小标宋" w:eastAsia="小标宋" w:cs="小标宋"/>
          <w:b w:val="0"/>
          <w:bCs w:val="0"/>
          <w:sz w:val="44"/>
          <w:szCs w:val="44"/>
          <w:lang w:eastAsia="zh-CN"/>
        </w:rPr>
        <w:t>的修订说明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color w:val="auto"/>
          <w:sz w:val="32"/>
          <w:szCs w:val="32"/>
        </w:rPr>
        <w:t>为规范我省金属非金属矿山和尾矿库建设项目</w:t>
      </w:r>
      <w:r>
        <w:rPr>
          <w:rFonts w:hint="eastAsia" w:ascii="仿宋" w:hAnsi="仿宋" w:eastAsia="仿宋" w:cs="仿宋"/>
          <w:color w:val="auto"/>
          <w:sz w:val="32"/>
          <w:szCs w:val="32"/>
          <w:lang w:eastAsia="zh-CN"/>
        </w:rPr>
        <w:t>监督</w:t>
      </w:r>
      <w:r>
        <w:rPr>
          <w:rFonts w:hint="eastAsia" w:ascii="仿宋" w:hAnsi="仿宋" w:eastAsia="仿宋" w:cs="仿宋"/>
          <w:color w:val="auto"/>
          <w:sz w:val="32"/>
          <w:szCs w:val="32"/>
        </w:rPr>
        <w:t>管理，预防和减少生产安全事故，保障从业人员生命和财产安全，根据《安全生产法》《广东省安全生产条例》《建设项目安全设施“三同时”监督管理办法》《广东省建设项目安全设施监督管理办法》《广东省人民政府2012年行政审批制度改革事项目录（第一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广东省人民政府关于印发广东省企业投资项目分类管理和落地便利化改革实施方案的通知</w:t>
      </w:r>
      <w:r>
        <w:rPr>
          <w:rFonts w:hint="eastAsia" w:ascii="仿宋" w:hAnsi="仿宋" w:eastAsia="仿宋" w:cs="仿宋"/>
          <w:color w:val="auto"/>
          <w:sz w:val="32"/>
          <w:szCs w:val="32"/>
          <w:lang w:eastAsia="zh-CN"/>
        </w:rPr>
        <w:t>》和</w:t>
      </w:r>
      <w:r>
        <w:rPr>
          <w:rFonts w:hint="eastAsia" w:ascii="仿宋" w:hAnsi="仿宋" w:eastAsia="仿宋" w:cs="仿宋"/>
          <w:b w:val="0"/>
          <w:bCs w:val="0"/>
          <w:sz w:val="32"/>
          <w:szCs w:val="32"/>
          <w:lang w:val="en-US" w:eastAsia="zh-CN"/>
        </w:rPr>
        <w:t>省委改革办《关于抓好2019年创造型引领型改革任务落实的通知》（粤改办函</w:t>
      </w:r>
      <w:r>
        <w:rPr>
          <w:rFonts w:hint="eastAsia" w:ascii="仿宋" w:hAnsi="仿宋" w:eastAsia="仿宋" w:cs="仿宋"/>
          <w:sz w:val="32"/>
          <w:szCs w:val="32"/>
          <w:lang w:val="en-US" w:eastAsia="zh-CN"/>
        </w:rPr>
        <w:t>〔2019〕45号</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等规定，省应急管理厅决定修订《广东省安全生产监督管理局关于金属非金属矿山和尾矿库建设项目安全设施“三同时”监督管理实施办法》（以下简称“原《实施办法》”），现将有关情况说明如下：</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一、修订的必要性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outlineLvl w:val="9"/>
        <w:rPr>
          <w:rFonts w:hint="eastAsia" w:ascii="仿宋" w:hAnsi="仿宋" w:eastAsia="仿宋" w:cs="仿宋"/>
          <w:b w:val="0"/>
          <w:bCs w:val="0"/>
          <w:sz w:val="32"/>
          <w:szCs w:val="32"/>
          <w:lang w:eastAsia="zh-CN"/>
        </w:rPr>
      </w:pPr>
      <w:r>
        <w:rPr>
          <w:rFonts w:hint="eastAsia" w:ascii="楷体" w:hAnsi="楷体" w:eastAsia="楷体" w:cs="楷体"/>
          <w:b/>
          <w:bCs/>
          <w:sz w:val="32"/>
          <w:szCs w:val="32"/>
          <w:lang w:val="en-US" w:eastAsia="zh-CN"/>
        </w:rPr>
        <w:t>一是落实投资项目便利化改革的需要</w:t>
      </w:r>
      <w:r>
        <w:rPr>
          <w:rFonts w:hint="eastAsia" w:ascii="仿宋" w:hAnsi="仿宋" w:eastAsia="仿宋" w:cs="仿宋"/>
          <w:b w:val="0"/>
          <w:bCs w:val="0"/>
          <w:sz w:val="32"/>
          <w:szCs w:val="32"/>
          <w:lang w:val="en-US" w:eastAsia="zh-CN"/>
        </w:rPr>
        <w:t>。自2018年以来，我省实施投资项目分类管理和落地便利化改革，将非煤矿矿山建设项目安全设施设计审查调整为程序性审查，由企业自主或委托中介服务机构依据规范设计论证，自主把关，审批部门只进行程序性审查或备案，即时办理，不承担实质性审查责任。因此，必须对</w:t>
      </w:r>
      <w:r>
        <w:rPr>
          <w:rFonts w:hint="eastAsia" w:ascii="仿宋" w:hAnsi="仿宋" w:eastAsia="仿宋" w:cs="仿宋"/>
          <w:b w:val="0"/>
          <w:bCs w:val="0"/>
          <w:sz w:val="32"/>
          <w:szCs w:val="32"/>
          <w:lang w:eastAsia="zh-CN"/>
        </w:rPr>
        <w:t>原《实施办法》进行修订。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outlineLvl w:val="9"/>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 xml:space="preserve">    二是规范行政审批流程的需要。</w:t>
      </w:r>
      <w:r>
        <w:rPr>
          <w:rFonts w:hint="eastAsia" w:ascii="仿宋" w:hAnsi="仿宋" w:eastAsia="仿宋" w:cs="仿宋"/>
          <w:b w:val="0"/>
          <w:bCs w:val="0"/>
          <w:sz w:val="32"/>
          <w:szCs w:val="32"/>
          <w:lang w:val="en-US" w:eastAsia="zh-CN"/>
        </w:rPr>
        <w:t>按照政务服务事项“十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统一”要求，修订稿明确了</w:t>
      </w:r>
      <w:r>
        <w:rPr>
          <w:rFonts w:hint="eastAsia" w:ascii="仿宋" w:hAnsi="仿宋" w:eastAsia="仿宋" w:cs="仿宋"/>
          <w:b w:val="0"/>
          <w:bCs w:val="0"/>
          <w:sz w:val="32"/>
          <w:szCs w:val="32"/>
          <w:lang w:eastAsia="zh-CN"/>
        </w:rPr>
        <w:t>我省金属非金属矿山和尾矿库建设项目行政审批的办理时间、流程、审批文书样式等具体流程和时限，统一了行政审批标准、规范了审批流程，实现同一审批事项无差异办理，解决企业办事多头跑、来回跑等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1"/>
        <w:jc w:val="left"/>
        <w:textAlignment w:val="auto"/>
        <w:outlineLvl w:val="9"/>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三是提升政务服务效率的需要。</w:t>
      </w:r>
      <w:r>
        <w:rPr>
          <w:rFonts w:hint="eastAsia" w:ascii="仿宋" w:hAnsi="仿宋" w:eastAsia="仿宋" w:cs="仿宋"/>
          <w:b w:val="0"/>
          <w:bCs w:val="0"/>
          <w:sz w:val="32"/>
          <w:szCs w:val="32"/>
          <w:lang w:val="en-US" w:eastAsia="zh-CN"/>
        </w:rPr>
        <w:t>修订稿结合我省“数字政府”建设现状，明确要依托政务服务平台和实体办事大厅综合服务窗口，实施网上申报、网上审批和一次性告知，畅通咨询服务、投诉渠道，提供线上线下全流程优质服务，实现我省金属非金属矿山和尾矿库建设项目的一门受理、一次办理、一站服务。</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1"/>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修订的主要内容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outlineLvl w:val="9"/>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一是修改审查形式。</w:t>
      </w:r>
      <w:r>
        <w:rPr>
          <w:rFonts w:hint="eastAsia" w:ascii="仿宋" w:hAnsi="仿宋" w:eastAsia="仿宋" w:cs="仿宋"/>
          <w:b w:val="0"/>
          <w:bCs w:val="0"/>
          <w:sz w:val="32"/>
          <w:szCs w:val="32"/>
          <w:lang w:val="en-US" w:eastAsia="zh-CN"/>
        </w:rPr>
        <w:t>修订稿明确金属非金属矿山和尾矿库建设项目安全设施设计的审查为程序性审查，3个工作日内办理完毕，审查机关不承担实质性审查责任。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eastAsia="zh-CN"/>
        </w:rPr>
        <w:t>二是实施技术审查。</w:t>
      </w:r>
      <w:r>
        <w:rPr>
          <w:rFonts w:hint="eastAsia" w:ascii="仿宋" w:hAnsi="仿宋" w:eastAsia="仿宋" w:cs="仿宋"/>
          <w:b w:val="0"/>
          <w:bCs w:val="0"/>
          <w:sz w:val="32"/>
          <w:szCs w:val="32"/>
          <w:lang w:val="en-US" w:eastAsia="zh-CN"/>
        </w:rPr>
        <w:t>修订稿要求金属非金属矿山和尾矿库建设建设单位在申请建设项目安全设施设计审查前，应当聘请具有相关专业技术资格能力的人员对安全设施设计进行技术审查，并规定了技术审查的内容、参加人员等事项。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三是调整申请方式和材料。</w:t>
      </w:r>
      <w:r>
        <w:rPr>
          <w:rFonts w:hint="eastAsia" w:ascii="仿宋" w:hAnsi="仿宋" w:eastAsia="仿宋" w:cs="仿宋"/>
          <w:sz w:val="32"/>
          <w:szCs w:val="32"/>
          <w:lang w:val="en-US" w:eastAsia="zh-CN"/>
        </w:rPr>
        <w:t>修订稿调整了金属非金属矿山和尾矿库建设单位申请程序性审查时提交材料的方式和材料清单、格式要求和可免提交材料。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四是加强事中事后监管。</w:t>
      </w:r>
      <w:r>
        <w:rPr>
          <w:rFonts w:hint="eastAsia" w:ascii="仿宋" w:hAnsi="仿宋" w:eastAsia="仿宋" w:cs="仿宋"/>
          <w:b w:val="0"/>
          <w:bCs w:val="0"/>
          <w:sz w:val="32"/>
          <w:szCs w:val="32"/>
          <w:lang w:val="en-US" w:eastAsia="zh-CN"/>
        </w:rPr>
        <w:t>修订稿要求负责程序性审查的应急管理部门应加强对金属非金属矿山和尾矿库建设项目的事中事后监管，每半年在媒体公布停建项目名单，抽查复工建设项目，督促建设单位落实安全设施建设责任。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outlineLvl w:val="9"/>
        <w:rPr>
          <w:rFonts w:hint="default"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五是删除了“兜底”条款。</w:t>
      </w:r>
      <w:r>
        <w:rPr>
          <w:rFonts w:hint="eastAsia" w:ascii="仿宋" w:hAnsi="仿宋" w:eastAsia="仿宋" w:cs="仿宋"/>
          <w:b w:val="0"/>
          <w:bCs w:val="0"/>
          <w:sz w:val="32"/>
          <w:szCs w:val="32"/>
          <w:lang w:val="en-US" w:eastAsia="zh-CN"/>
        </w:rPr>
        <w:t>根据省委改革办《关于抓好2019年创造型引领型改革任务落实的通知》（粤改办函</w:t>
      </w:r>
      <w:r>
        <w:rPr>
          <w:rFonts w:hint="eastAsia" w:ascii="仿宋" w:hAnsi="仿宋" w:eastAsia="仿宋" w:cs="仿宋"/>
          <w:sz w:val="32"/>
          <w:szCs w:val="32"/>
          <w:lang w:val="en-US" w:eastAsia="zh-CN"/>
        </w:rPr>
        <w:t>〔2019〕45号</w:t>
      </w:r>
      <w:r>
        <w:rPr>
          <w:rFonts w:hint="eastAsia" w:ascii="仿宋" w:hAnsi="仿宋" w:eastAsia="仿宋" w:cs="仿宋"/>
          <w:b w:val="0"/>
          <w:bCs w:val="0"/>
          <w:sz w:val="32"/>
          <w:szCs w:val="32"/>
          <w:lang w:val="en-US" w:eastAsia="zh-CN"/>
        </w:rPr>
        <w:t>）及广东省司法厅《关于进一步做好法规规章规范性文件清理工作有关事项的通知》要求，全面取消</w:t>
      </w:r>
      <w:r>
        <w:rPr>
          <w:rFonts w:hint="eastAsia" w:ascii="仿宋" w:hAnsi="仿宋" w:eastAsia="仿宋" w:cs="仿宋"/>
          <w:b w:val="0"/>
          <w:bCs w:val="0"/>
          <w:sz w:val="32"/>
          <w:szCs w:val="32"/>
          <w:lang w:eastAsia="zh-CN"/>
        </w:rPr>
        <w:t>原《实施办法》中有关</w:t>
      </w:r>
      <w:r>
        <w:rPr>
          <w:rFonts w:hint="eastAsia" w:ascii="仿宋" w:hAnsi="仿宋" w:eastAsia="仿宋" w:cs="仿宋"/>
          <w:b w:val="0"/>
          <w:bCs w:val="0"/>
          <w:sz w:val="32"/>
          <w:szCs w:val="32"/>
          <w:lang w:val="en-US" w:eastAsia="zh-CN"/>
        </w:rPr>
        <w:t>“其他材料”等兜底规定。</w:t>
      </w:r>
      <w:r>
        <w:rPr>
          <w:rFonts w:hint="eastAsia" w:ascii="仿宋" w:hAnsi="仿宋" w:eastAsia="仿宋" w:cs="仿宋"/>
          <w:b w:val="0"/>
          <w:bCs w:val="0"/>
          <w:sz w:val="32"/>
          <w:szCs w:val="32"/>
          <w:lang w:val="en-US" w:eastAsia="zh-CN"/>
        </w:rPr>
        <w:drawing>
          <wp:inline distT="0" distB="0" distL="114300" distR="114300">
            <wp:extent cx="5268595" cy="3639185"/>
            <wp:effectExtent l="0" t="0" r="825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8595" cy="363918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E8B689"/>
    <w:multiLevelType w:val="singleLevel"/>
    <w:tmpl w:val="81E8B68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B66D5"/>
    <w:rsid w:val="071F0A89"/>
    <w:rsid w:val="0FBE790A"/>
    <w:rsid w:val="10E1009C"/>
    <w:rsid w:val="126411A3"/>
    <w:rsid w:val="132E2F35"/>
    <w:rsid w:val="14304536"/>
    <w:rsid w:val="1C910534"/>
    <w:rsid w:val="1F39096C"/>
    <w:rsid w:val="30F94EA3"/>
    <w:rsid w:val="32BB66D5"/>
    <w:rsid w:val="37551047"/>
    <w:rsid w:val="3A8C6C21"/>
    <w:rsid w:val="4150442A"/>
    <w:rsid w:val="446F7023"/>
    <w:rsid w:val="4A3146F3"/>
    <w:rsid w:val="5E70068E"/>
    <w:rsid w:val="62193183"/>
    <w:rsid w:val="70B9428F"/>
    <w:rsid w:val="735C6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2020-04-28T00:58:00Z</dcterms:created>
  <dc:creator>Administrator</dc:creator>
  <cp:lastModifiedBy>hedy</cp:lastModifiedBy>
  <dcterms:modified xsi:type="dcterms:W3CDTF">2020-05-13T00:17:40Z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