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r>
        <w:rPr>
          <w:rFonts w:hint="eastAsia" w:ascii="黑体" w:hAnsi="黑体" w:eastAsia="黑体" w:cs="黑体"/>
          <w:sz w:val="32"/>
          <w:szCs w:val="32"/>
          <w:lang w:val="en-US" w:eastAsia="zh-CN"/>
        </w:rPr>
        <w:t>2</w:t>
      </w:r>
    </w:p>
    <w:p>
      <w:pPr>
        <w:pStyle w:val="2"/>
        <w:ind w:left="0" w:leftChars="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rPr>
      </w:pPr>
      <w:r>
        <w:rPr>
          <w:rFonts w:hint="eastAsia" w:ascii="方正小标宋简体" w:hAnsi="方正小标宋简体" w:eastAsia="方正小标宋简体" w:cs="方正小标宋简体"/>
          <w:b w:val="0"/>
          <w:bCs w:val="0"/>
          <w:color w:val="auto"/>
          <w:sz w:val="44"/>
          <w:szCs w:val="44"/>
          <w:highlight w:val="none"/>
          <w:lang w:eastAsia="zh-CN"/>
        </w:rPr>
        <w:t>《广东省检验检测机构资质认定项目参数管理办法（征求意见稿）》</w:t>
      </w:r>
      <w:r>
        <w:rPr>
          <w:rFonts w:hint="eastAsia" w:ascii="方正小标宋简体" w:hAnsi="方正小标宋简体" w:eastAsia="方正小标宋简体" w:cs="方正小标宋简体"/>
          <w:b w:val="0"/>
          <w:bCs w:val="0"/>
          <w:color w:val="auto"/>
          <w:sz w:val="44"/>
          <w:szCs w:val="44"/>
          <w:highlight w:val="none"/>
        </w:rPr>
        <w:t>编制说明</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一、编制背景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广东经济活动活跃，检验检测需求量大面广。近年来，全省检验检测机构数量、经营规模快速增长，对规范检验检测机构资质认定工作提出了更高要求。项目参数是检验检测机构资质认定的基础性工作，规范项目参数管理，能极大便利检验检测机构资质认定工作，更好满足检验检测机构需求，更加充分发挥检验检测对经济社会高质量发展的基础性支撑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项目参数以检验检测方法为依据，而检验检测方法遍布于各类标准、技术规范、文件等，如何开展项目参数相关工作，目前尚缺乏法律法规的直接规定，全国各地做法也不尽相同。近年来，我省在加强项目参数管理工作等方面进行积极的探索，积累了丰富的经验，取得了良好的成效。为进一步提升项目参数规范化管理水平，促进我省检验检测机构健康快速发展，省市场监督管理局在总结前期实践成效的基础上，广泛借鉴兄弟省（市、区）的经验，研究</w:t>
      </w:r>
      <w:r>
        <w:rPr>
          <w:rFonts w:hint="default" w:ascii="Times New Roman" w:hAnsi="Times New Roman" w:eastAsia="仿宋_GB2312" w:cs="Times New Roman"/>
          <w:color w:val="auto"/>
          <w:kern w:val="0"/>
          <w:sz w:val="32"/>
          <w:szCs w:val="32"/>
          <w:highlight w:val="none"/>
          <w:lang w:val="en-US" w:eastAsia="zh-CN"/>
        </w:rPr>
        <w:t>制订</w:t>
      </w:r>
      <w:r>
        <w:rPr>
          <w:rFonts w:hint="eastAsia" w:ascii="Times New Roman" w:hAnsi="Times New Roman" w:cs="Times New Roman"/>
          <w:color w:val="auto"/>
          <w:kern w:val="0"/>
          <w:sz w:val="32"/>
          <w:szCs w:val="32"/>
          <w:highlight w:val="none"/>
          <w:lang w:val="en-US" w:eastAsia="zh-CN"/>
        </w:rPr>
        <w:t>了</w:t>
      </w:r>
      <w:r>
        <w:rPr>
          <w:rFonts w:hint="default" w:ascii="Times New Roman" w:hAnsi="Times New Roman" w:eastAsia="仿宋_GB2312" w:cs="Times New Roman"/>
          <w:color w:val="auto"/>
          <w:kern w:val="0"/>
          <w:sz w:val="32"/>
          <w:szCs w:val="32"/>
          <w:highlight w:val="none"/>
          <w:lang w:val="en-US" w:eastAsia="zh-CN"/>
        </w:rPr>
        <w:t>《广东省检验检测机构资质认定项目参数管理办法》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以下简称《管理办法》</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二、制订依据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根据</w:t>
      </w:r>
      <w:r>
        <w:rPr>
          <w:rFonts w:hint="default" w:ascii="Times New Roman" w:hAnsi="Times New Roman" w:eastAsia="仿宋_GB2312" w:cs="Times New Roman"/>
          <w:color w:val="auto"/>
          <w:kern w:val="0"/>
          <w:sz w:val="32"/>
          <w:szCs w:val="32"/>
          <w:highlight w:val="none"/>
          <w:lang w:val="en-US" w:eastAsia="zh-CN"/>
        </w:rPr>
        <w:t>《中华人民共和国计量法》及其实施细则、《中华人民共和国认证认可条例》、《检验检测机构资质认定管理办法》</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市场监督管理行政许可程序暂行规定</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《检验检测机构资质认定管理办法》等</w:t>
      </w:r>
      <w:r>
        <w:rPr>
          <w:rFonts w:hint="eastAsia" w:ascii="Times New Roman" w:hAnsi="Times New Roman" w:cs="Times New Roman"/>
          <w:color w:val="auto"/>
          <w:kern w:val="0"/>
          <w:sz w:val="32"/>
          <w:szCs w:val="32"/>
          <w:highlight w:val="none"/>
          <w:lang w:val="en-US" w:eastAsia="zh-CN"/>
        </w:rPr>
        <w:t>法律法规</w:t>
      </w:r>
      <w:r>
        <w:rPr>
          <w:rFonts w:hint="default" w:ascii="Times New Roman" w:hAnsi="Times New Roman" w:eastAsia="仿宋_GB2312" w:cs="Times New Roman"/>
          <w:color w:val="auto"/>
          <w:kern w:val="0"/>
          <w:sz w:val="32"/>
          <w:szCs w:val="32"/>
          <w:highlight w:val="none"/>
          <w:lang w:val="en-US" w:eastAsia="zh-CN"/>
        </w:rPr>
        <w:t>规定</w:t>
      </w:r>
      <w:r>
        <w:rPr>
          <w:rFonts w:hint="eastAsia" w:ascii="Times New Roman" w:hAnsi="Times New Roman" w:cs="Times New Roman"/>
          <w:color w:val="auto"/>
          <w:kern w:val="0"/>
          <w:sz w:val="32"/>
          <w:szCs w:val="32"/>
          <w:highlight w:val="none"/>
          <w:lang w:val="en-US" w:eastAsia="zh-CN"/>
        </w:rPr>
        <w:t>制定本《管理办法》。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三、编制过程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b w:val="0"/>
          <w:bCs w:val="0"/>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2022年初，省市场监管局启动《管理办法》编制工作，通过现场座谈、书面调研等方式广泛听取我省检验检测机构、行业协会、技术专家对项目参数管理的意见和建议，形成了</w:t>
      </w:r>
      <w:r>
        <w:rPr>
          <w:rFonts w:hint="default" w:ascii="Times New Roman" w:hAnsi="Times New Roman" w:eastAsia="仿宋_GB2312" w:cs="Times New Roman"/>
          <w:color w:val="auto"/>
          <w:kern w:val="0"/>
          <w:sz w:val="32"/>
          <w:szCs w:val="32"/>
          <w:highlight w:val="none"/>
          <w:lang w:val="en-US" w:eastAsia="zh-CN"/>
        </w:rPr>
        <w:t>《管理办法》</w:t>
      </w:r>
      <w:r>
        <w:rPr>
          <w:rFonts w:hint="eastAsia" w:ascii="Times New Roman" w:hAnsi="Times New Roman" w:cs="Times New Roman"/>
          <w:color w:val="auto"/>
          <w:kern w:val="0"/>
          <w:sz w:val="32"/>
          <w:szCs w:val="32"/>
          <w:highlight w:val="none"/>
          <w:lang w:val="en-US" w:eastAsia="zh-CN"/>
        </w:rPr>
        <w:t>（草稿）并将上述稿件书面征求参与项目参数管理工作的专家意见，共收到意见建议99条</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ascii="Times New Roman" w:hAnsi="Times New Roman" w:cs="Times New Roman"/>
          <w:b w:val="0"/>
          <w:bCs w:val="0"/>
          <w:color w:val="auto"/>
          <w:kern w:val="0"/>
          <w:sz w:val="32"/>
          <w:szCs w:val="32"/>
          <w:highlight w:val="none"/>
          <w:lang w:val="en-US" w:eastAsia="zh-CN"/>
        </w:rPr>
        <w:t>8月下旬，省市场监管局召开项目参数管理研讨会，对制定</w:t>
      </w:r>
      <w:r>
        <w:rPr>
          <w:rFonts w:hint="eastAsia" w:ascii="Times New Roman" w:hAnsi="Times New Roman" w:cs="Times New Roman"/>
          <w:color w:val="auto"/>
          <w:kern w:val="0"/>
          <w:sz w:val="32"/>
          <w:szCs w:val="32"/>
          <w:highlight w:val="none"/>
          <w:lang w:val="en-US" w:eastAsia="zh-CN"/>
        </w:rPr>
        <w:t>本《管理办法》的</w:t>
      </w:r>
      <w:r>
        <w:rPr>
          <w:rFonts w:hint="eastAsia" w:ascii="Times New Roman" w:hAnsi="Times New Roman" w:cs="Times New Roman"/>
          <w:b w:val="0"/>
          <w:bCs w:val="0"/>
          <w:color w:val="auto"/>
          <w:kern w:val="0"/>
          <w:sz w:val="32"/>
          <w:szCs w:val="32"/>
          <w:highlight w:val="none"/>
          <w:lang w:val="en-US" w:eastAsia="zh-CN"/>
        </w:rPr>
        <w:t>必要性、可行性、合法性进行论证，对前期收集的意见建议逐一进行研究讨论，经修改完善形成</w:t>
      </w:r>
      <w:r>
        <w:rPr>
          <w:rFonts w:hint="default" w:ascii="Times New Roman" w:hAnsi="Times New Roman" w:eastAsia="仿宋_GB2312" w:cs="Times New Roman"/>
          <w:color w:val="auto"/>
          <w:kern w:val="0"/>
          <w:sz w:val="32"/>
          <w:szCs w:val="32"/>
          <w:highlight w:val="none"/>
          <w:lang w:val="en-US" w:eastAsia="zh-CN"/>
        </w:rPr>
        <w:t>《管理办法》</w:t>
      </w:r>
      <w:r>
        <w:rPr>
          <w:rFonts w:hint="eastAsia" w:ascii="Times New Roman" w:hAnsi="Times New Roman" w:cs="Times New Roman"/>
          <w:color w:val="auto"/>
          <w:kern w:val="0"/>
          <w:sz w:val="32"/>
          <w:szCs w:val="32"/>
          <w:highlight w:val="none"/>
          <w:lang w:val="en-US" w:eastAsia="zh-CN"/>
        </w:rPr>
        <w:t>（征求意见稿）。</w:t>
      </w:r>
      <w:r>
        <w:rPr>
          <w:rFonts w:hint="eastAsia" w:ascii="Times New Roman" w:hAnsi="Times New Roman" w:cs="Times New Roman"/>
          <w:b w:val="0"/>
          <w:bCs w:val="0"/>
          <w:color w:val="auto"/>
          <w:kern w:val="0"/>
          <w:sz w:val="32"/>
          <w:szCs w:val="32"/>
          <w:highlight w:val="none"/>
          <w:lang w:val="en-US" w:eastAsia="zh-CN"/>
        </w:rPr>
        <w:t>10月中旬，省市场监管局征求直属单位、各地市市场监督管理部门意见后再次形成本征求意见稿</w:t>
      </w:r>
      <w:r>
        <w:rPr>
          <w:rFonts w:hint="eastAsia" w:ascii="Times New Roman" w:hAnsi="Times New Roman"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76" w:firstLineChars="200"/>
        <w:jc w:val="both"/>
        <w:textAlignment w:val="auto"/>
        <w:rPr>
          <w:rFonts w:hint="default" w:ascii="仿宋" w:hAnsi="仿宋" w:eastAsia="仿宋" w:cs="仿宋"/>
          <w:b/>
          <w:bCs/>
          <w:color w:val="auto"/>
          <w:spacing w:val="9"/>
          <w:sz w:val="32"/>
          <w:szCs w:val="32"/>
          <w:highlight w:val="none"/>
          <w:shd w:val="clear" w:color="auto" w:fill="FFFFFF"/>
          <w:lang w:val="en-US" w:eastAsia="zh-CN"/>
        </w:rPr>
      </w:pPr>
      <w:r>
        <w:rPr>
          <w:rFonts w:hint="eastAsia" w:ascii="楷体_GB2312" w:hAnsi="楷体_GB2312" w:eastAsia="楷体_GB2312" w:cs="楷体_GB2312"/>
          <w:b w:val="0"/>
          <w:bCs w:val="0"/>
          <w:color w:val="auto"/>
          <w:spacing w:val="9"/>
          <w:sz w:val="32"/>
          <w:szCs w:val="32"/>
          <w:highlight w:val="none"/>
          <w:shd w:val="clear" w:color="auto" w:fill="FFFFFF"/>
          <w:lang w:val="en-US" w:eastAsia="zh-CN"/>
        </w:rPr>
        <w:t>（一）项目参数的含义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color w:val="auto"/>
          <w:kern w:val="0"/>
          <w:sz w:val="32"/>
          <w:szCs w:val="32"/>
          <w:highlight w:val="none"/>
          <w:shd w:val="clear" w:color="auto" w:fill="FFFFFF"/>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rPr>
        <w:t>《管理办法》将</w:t>
      </w:r>
      <w:r>
        <w:rPr>
          <w:rFonts w:hint="eastAsia" w:ascii="仿宋_GB2312" w:hAnsi="仿宋_GB2312" w:eastAsia="仿宋_GB2312" w:cs="仿宋_GB2312"/>
          <w:snapToGrid w:val="0"/>
          <w:color w:val="000000"/>
          <w:sz w:val="32"/>
          <w:szCs w:val="32"/>
          <w:lang w:eastAsia="zh-CN"/>
        </w:rPr>
        <w:t>项目参数定义为以检验检测方法为依据，描述检验检测机构技术能力的一组特定信息，</w:t>
      </w:r>
      <w:r>
        <w:rPr>
          <w:rFonts w:hint="eastAsia" w:ascii="仿宋_GB2312" w:hAnsi="仿宋_GB2312" w:eastAsia="仿宋_GB2312" w:cs="仿宋_GB2312"/>
          <w:b w:val="0"/>
          <w:bCs w:val="0"/>
          <w:snapToGrid w:val="0"/>
          <w:color w:val="000000"/>
          <w:sz w:val="32"/>
          <w:szCs w:val="32"/>
          <w:lang w:eastAsia="zh-CN"/>
        </w:rPr>
        <w:t>由所属</w:t>
      </w:r>
      <w:r>
        <w:rPr>
          <w:rFonts w:hint="eastAsia" w:ascii="仿宋_GB2312" w:hAnsi="仿宋_GB2312" w:eastAsia="仿宋_GB2312" w:cs="仿宋_GB2312"/>
          <w:snapToGrid w:val="0"/>
          <w:color w:val="000000"/>
          <w:sz w:val="32"/>
          <w:szCs w:val="32"/>
          <w:lang w:eastAsia="zh-CN"/>
        </w:rPr>
        <w:t>领域、类别、检测对象、参数名称、标准（方法）名称、编号（含年号）、状态（有效、废止、待定）、备注（限制范围或说明）等</w:t>
      </w:r>
      <w:r>
        <w:rPr>
          <w:rFonts w:hint="eastAsia" w:ascii="仿宋_GB2312" w:hAnsi="仿宋_GB2312" w:eastAsia="仿宋_GB2312" w:cs="仿宋_GB2312"/>
          <w:snapToGrid w:val="0"/>
          <w:color w:val="000000"/>
          <w:sz w:val="32"/>
          <w:szCs w:val="32"/>
          <w:lang w:val="en-US" w:eastAsia="zh-CN"/>
        </w:rPr>
        <w:t>内容组成</w:t>
      </w:r>
      <w:r>
        <w:rPr>
          <w:rFonts w:hint="eastAsia" w:ascii="仿宋_GB2312" w:hAnsi="仿宋_GB2312" w:eastAsia="仿宋_GB2312" w:cs="仿宋_GB2312"/>
          <w:snapToGrid w:val="0"/>
          <w:color w:val="000000"/>
          <w:sz w:val="32"/>
          <w:szCs w:val="32"/>
          <w:lang w:eastAsia="zh-CN"/>
        </w:rPr>
        <w:t>。</w:t>
      </w:r>
      <w:r>
        <w:rPr>
          <w:rFonts w:hint="eastAsia" w:ascii="Times New Roman" w:hAnsi="Times New Roman" w:cs="Times New Roman"/>
          <w:color w:val="auto"/>
          <w:kern w:val="0"/>
          <w:sz w:val="32"/>
          <w:szCs w:val="32"/>
          <w:highlight w:val="none"/>
          <w:shd w:val="clear" w:color="auto" w:fill="FFFFFF"/>
          <w:lang w:val="en-US" w:eastAsia="zh-CN" w:bidi="ar"/>
        </w:rPr>
        <w:t>将项目参数用一组特定信息进行描述，充分考虑了检验检测机构资质认定事项的特点，通过综合多个维度准确描述了市场监管部门对检验检测机构技术能力的许可评价结果，同时还兼顾各检验领域行业管理的规律，使检验检测机构申办资质认定事项时更直观、更便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76" w:firstLineChars="200"/>
        <w:jc w:val="both"/>
        <w:textAlignment w:val="auto"/>
        <w:rPr>
          <w:rFonts w:hint="eastAsia" w:ascii="仿宋" w:hAnsi="仿宋" w:eastAsia="仿宋" w:cs="仿宋"/>
          <w:b/>
          <w:bCs/>
          <w:color w:val="auto"/>
          <w:spacing w:val="9"/>
          <w:sz w:val="32"/>
          <w:szCs w:val="32"/>
          <w:highlight w:val="none"/>
          <w:shd w:val="clear" w:color="auto" w:fill="FFFFFF"/>
        </w:rPr>
      </w:pPr>
      <w:r>
        <w:rPr>
          <w:rFonts w:hint="eastAsia" w:ascii="楷体_GB2312" w:hAnsi="楷体_GB2312" w:eastAsia="楷体_GB2312" w:cs="楷体_GB2312"/>
          <w:b w:val="0"/>
          <w:bCs w:val="0"/>
          <w:color w:val="auto"/>
          <w:spacing w:val="9"/>
          <w:sz w:val="32"/>
          <w:szCs w:val="32"/>
          <w:highlight w:val="none"/>
          <w:shd w:val="clear" w:color="auto" w:fill="FFFFFF"/>
          <w:lang w:val="en-US" w:eastAsia="zh-CN"/>
        </w:rPr>
        <w:t>（二）多方参与的项目参数管理工作机制</w:t>
      </w:r>
    </w:p>
    <w:p>
      <w:pPr>
        <w:pStyle w:val="3"/>
        <w:adjustRightInd w:val="0"/>
        <w:snapToGrid w:val="0"/>
        <w:spacing w:beforeLines="0" w:afterLines="0" w:line="600" w:lineRule="exact"/>
        <w:ind w:firstLine="640" w:firstLineChars="200"/>
        <w:outlineLvl w:val="1"/>
        <w:rPr>
          <w:rFonts w:hint="eastAsia" w:ascii="Times New Roman" w:hAnsi="Times New Roman" w:eastAsia="仿宋_GB2312" w:cs="Times New Roman"/>
          <w:b w:val="0"/>
          <w:bCs w:val="0"/>
          <w:color w:val="auto"/>
          <w:spacing w:val="0"/>
          <w:sz w:val="32"/>
          <w:szCs w:val="32"/>
          <w:highlight w:val="none"/>
          <w:shd w:val="clear" w:color="auto" w:fill="FFFFFF"/>
          <w:lang w:val="en-US" w:eastAsia="zh-CN" w:bidi="ar"/>
        </w:rPr>
      </w:pPr>
      <w:r>
        <w:rPr>
          <w:rFonts w:hint="eastAsia" w:ascii="Times New Roman" w:hAnsi="Times New Roman" w:eastAsia="仿宋_GB2312" w:cs="Times New Roman"/>
          <w:b w:val="0"/>
          <w:bCs w:val="0"/>
          <w:color w:val="auto"/>
          <w:sz w:val="32"/>
          <w:szCs w:val="32"/>
          <w:highlight w:val="none"/>
          <w:shd w:val="clear" w:color="auto" w:fill="FFFFFF"/>
          <w:lang w:val="en-US" w:eastAsia="zh-CN" w:bidi="ar"/>
        </w:rPr>
        <w:t>《管理办</w:t>
      </w:r>
      <w:r>
        <w:rPr>
          <w:rFonts w:hint="eastAsia" w:ascii="Times New Roman" w:hAnsi="Times New Roman" w:eastAsia="仿宋_GB2312" w:cs="Times New Roman"/>
          <w:b w:val="0"/>
          <w:bCs w:val="0"/>
          <w:snapToGrid/>
          <w:color w:val="auto"/>
          <w:kern w:val="0"/>
          <w:sz w:val="32"/>
          <w:szCs w:val="32"/>
          <w:highlight w:val="none"/>
          <w:shd w:val="clear" w:color="auto" w:fill="FFFFFF"/>
          <w:lang w:val="en-US" w:eastAsia="zh-CN" w:bidi="ar"/>
        </w:rPr>
        <w:t>法》明确由省市场监督管理局负责统一管理项目参数相关工作、省政府有关部门在各自职责范围内协助管理。</w:t>
      </w:r>
      <w:r>
        <w:rPr>
          <w:rFonts w:hint="eastAsia" w:ascii="Times New Roman" w:hAnsi="Times New Roman" w:eastAsia="仿宋_GB2312" w:cs="Times New Roman"/>
          <w:b w:val="0"/>
          <w:bCs w:val="0"/>
          <w:snapToGrid/>
          <w:color w:val="auto"/>
          <w:sz w:val="32"/>
          <w:szCs w:val="32"/>
          <w:highlight w:val="none"/>
          <w:shd w:val="clear" w:color="auto" w:fill="FFFFFF"/>
          <w:lang w:val="en-US" w:eastAsia="zh-CN" w:bidi="ar"/>
        </w:rPr>
        <w:t>同时考虑到项目参数管理工作量大面广，技术性强，需要由具有相关专业背景的技术专家提供技术支撑，因</w:t>
      </w:r>
      <w:r>
        <w:rPr>
          <w:rFonts w:hint="eastAsia" w:ascii="Times New Roman" w:hAnsi="Times New Roman" w:eastAsia="仿宋_GB2312" w:cs="Times New Roman"/>
          <w:b w:val="0"/>
          <w:bCs w:val="0"/>
          <w:color w:val="auto"/>
          <w:sz w:val="32"/>
          <w:szCs w:val="32"/>
          <w:highlight w:val="none"/>
          <w:shd w:val="clear" w:color="auto" w:fill="FFFFFF"/>
          <w:lang w:val="en-US" w:eastAsia="zh-CN" w:bidi="ar"/>
        </w:rPr>
        <w:t>此规定了成</w:t>
      </w:r>
      <w:r>
        <w:rPr>
          <w:rFonts w:hint="eastAsia" w:ascii="Times New Roman" w:hAnsi="Times New Roman" w:eastAsia="仿宋_GB2312" w:cs="Times New Roman"/>
          <w:snapToGrid/>
          <w:color w:val="auto"/>
          <w:sz w:val="32"/>
          <w:szCs w:val="32"/>
          <w:highlight w:val="none"/>
          <w:shd w:val="clear" w:color="auto" w:fill="FFFFFF"/>
          <w:lang w:eastAsia="zh-CN" w:bidi="ar"/>
        </w:rPr>
        <w:t>立检验检测机构资质认定项目参数技术审查专家委员会及相应的技术审查专业委员会，明确了专家的条件、工作职责内容及相应的责任</w:t>
      </w:r>
      <w:r>
        <w:rPr>
          <w:rFonts w:hint="eastAsia" w:ascii="Times New Roman" w:hAnsi="Times New Roman" w:eastAsia="仿宋_GB2312" w:cs="Times New Roman"/>
          <w:color w:val="auto"/>
          <w:kern w:val="0"/>
          <w:sz w:val="32"/>
          <w:szCs w:val="32"/>
          <w:highlight w:val="none"/>
          <w:shd w:val="clear" w:color="auto" w:fill="FFFFFF"/>
          <w:lang w:val="en-US" w:eastAsia="zh-CN" w:bidi="ar"/>
        </w:rPr>
        <w:t>。另外，为使项目参数库持续得到更新和维护，对项目参数的申请单位应承担的后续</w:t>
      </w:r>
      <w:r>
        <w:rPr>
          <w:rFonts w:hint="eastAsia" w:ascii="Times New Roman" w:hAnsi="Times New Roman" w:eastAsia="仿宋_GB2312" w:cs="Times New Roman"/>
          <w:b w:val="0"/>
          <w:bCs w:val="0"/>
          <w:snapToGrid/>
          <w:color w:val="auto"/>
          <w:kern w:val="0"/>
          <w:sz w:val="32"/>
          <w:szCs w:val="32"/>
          <w:highlight w:val="none"/>
          <w:shd w:val="clear" w:color="auto" w:fill="FFFFFF"/>
          <w:lang w:val="en-US" w:eastAsia="zh-CN" w:bidi="ar"/>
        </w:rPr>
        <w:t>责任进行了规定。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76" w:firstLineChars="200"/>
        <w:jc w:val="both"/>
        <w:textAlignment w:val="auto"/>
        <w:rPr>
          <w:rFonts w:hint="eastAsia" w:ascii="仿宋" w:hAnsi="仿宋" w:eastAsia="仿宋" w:cs="仿宋"/>
          <w:b/>
          <w:bCs/>
          <w:color w:val="auto"/>
          <w:spacing w:val="9"/>
          <w:sz w:val="32"/>
          <w:szCs w:val="32"/>
          <w:highlight w:val="none"/>
          <w:shd w:val="clear" w:color="auto" w:fill="FFFFFF"/>
          <w:lang w:val="en-US" w:eastAsia="zh-CN"/>
        </w:rPr>
      </w:pPr>
      <w:r>
        <w:rPr>
          <w:rFonts w:hint="eastAsia" w:ascii="楷体_GB2312" w:hAnsi="楷体_GB2312" w:eastAsia="楷体_GB2312" w:cs="楷体_GB2312"/>
          <w:b w:val="0"/>
          <w:bCs w:val="0"/>
          <w:color w:val="auto"/>
          <w:spacing w:val="9"/>
          <w:sz w:val="32"/>
          <w:szCs w:val="32"/>
          <w:highlight w:val="none"/>
          <w:shd w:val="clear" w:color="auto" w:fill="FFFFFF"/>
          <w:lang w:val="en-US" w:eastAsia="zh-CN"/>
        </w:rPr>
        <w:t>（三）项目参数的管理流程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《管理办法》中规定了</w:t>
      </w:r>
      <w:r>
        <w:rPr>
          <w:rFonts w:hint="eastAsia" w:ascii="仿宋_GB2312" w:hAnsi="仿宋_GB2312" w:eastAsia="仿宋_GB2312" w:cs="仿宋_GB2312"/>
          <w:b w:val="0"/>
          <w:bCs w:val="0"/>
          <w:snapToGrid w:val="0"/>
          <w:color w:val="000000"/>
          <w:sz w:val="32"/>
          <w:szCs w:val="32"/>
          <w:lang w:eastAsia="zh-CN"/>
        </w:rPr>
        <w:t>项目参数入库应当遵循的程序，包括</w:t>
      </w:r>
      <w:r>
        <w:rPr>
          <w:rFonts w:hint="eastAsia" w:ascii="仿宋_GB2312" w:hAnsi="仿宋_GB2312" w:eastAsia="仿宋_GB2312" w:cs="仿宋_GB2312"/>
          <w:snapToGrid w:val="0"/>
          <w:color w:val="000000"/>
          <w:sz w:val="32"/>
          <w:szCs w:val="32"/>
          <w:lang w:eastAsia="zh-CN"/>
        </w:rPr>
        <w:t>提出申请、技术审查、形式审查、入库与发布等程序的内容和要求以及各个程序的完成时限。同时对入库审查意见存在争议的解决途径进行了明确。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76" w:firstLineChars="200"/>
        <w:jc w:val="both"/>
        <w:textAlignment w:val="auto"/>
        <w:rPr>
          <w:rFonts w:hint="eastAsia" w:ascii="楷体_GB2312" w:hAnsi="楷体_GB2312" w:eastAsia="楷体_GB2312" w:cs="楷体_GB2312"/>
          <w:b w:val="0"/>
          <w:bCs w:val="0"/>
          <w:color w:val="auto"/>
          <w:spacing w:val="9"/>
          <w:sz w:val="32"/>
          <w:szCs w:val="32"/>
          <w:highlight w:val="none"/>
          <w:shd w:val="clear" w:color="auto" w:fill="FFFFFF"/>
          <w:lang w:val="en-US" w:eastAsia="zh-CN"/>
        </w:rPr>
      </w:pPr>
      <w:r>
        <w:rPr>
          <w:rFonts w:hint="eastAsia" w:ascii="楷体_GB2312" w:hAnsi="楷体_GB2312" w:eastAsia="楷体_GB2312" w:cs="楷体_GB2312"/>
          <w:b w:val="0"/>
          <w:bCs w:val="0"/>
          <w:color w:val="auto"/>
          <w:spacing w:val="9"/>
          <w:sz w:val="32"/>
          <w:szCs w:val="32"/>
          <w:highlight w:val="none"/>
          <w:shd w:val="clear" w:color="auto" w:fill="FFFFFF"/>
          <w:lang w:val="en-US" w:eastAsia="zh-CN"/>
        </w:rPr>
        <w:t>（四）项目参数依据的</w:t>
      </w:r>
      <w:r>
        <w:rPr>
          <w:rFonts w:hint="eastAsia" w:ascii="楷体_GB2312" w:hAnsi="楷体_GB2312" w:eastAsia="楷体_GB2312" w:cs="楷体_GB2312"/>
          <w:b w:val="0"/>
          <w:bCs w:val="0"/>
          <w:snapToGrid/>
          <w:color w:val="auto"/>
          <w:spacing w:val="9"/>
          <w:sz w:val="32"/>
          <w:szCs w:val="32"/>
          <w:highlight w:val="none"/>
          <w:shd w:val="clear" w:color="auto" w:fill="FFFFFF"/>
          <w:lang w:val="en-US" w:eastAsia="zh-CN"/>
        </w:rPr>
        <w:t>检验检测方法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b/>
          <w:bCs/>
          <w:color w:val="auto"/>
          <w:spacing w:val="9"/>
          <w:sz w:val="32"/>
          <w:szCs w:val="32"/>
          <w:highlight w:val="none"/>
          <w:shd w:val="clear" w:color="auto" w:fill="FFFFFF"/>
          <w:lang w:val="en-US" w:eastAsia="zh-CN"/>
        </w:rPr>
      </w:pPr>
      <w:r>
        <w:rPr>
          <w:rFonts w:hint="eastAsia" w:ascii="仿宋_GB2312" w:hAnsi="仿宋_GB2312" w:cs="仿宋_GB2312"/>
          <w:color w:val="auto"/>
          <w:kern w:val="0"/>
          <w:sz w:val="32"/>
          <w:szCs w:val="32"/>
          <w:highlight w:val="none"/>
          <w:lang w:val="en-US" w:eastAsia="zh-CN"/>
        </w:rPr>
        <w:t>检验检测机构资质认定涉及的检验检测方法类型较多，</w:t>
      </w:r>
      <w:r>
        <w:rPr>
          <w:rFonts w:hint="eastAsia" w:ascii="仿宋_GB2312" w:hAnsi="仿宋_GB2312" w:eastAsia="仿宋_GB2312" w:cs="仿宋_GB2312"/>
          <w:color w:val="auto"/>
          <w:kern w:val="0"/>
          <w:sz w:val="32"/>
          <w:szCs w:val="32"/>
          <w:highlight w:val="none"/>
          <w:lang w:val="en-US" w:eastAsia="zh-CN"/>
        </w:rPr>
        <w:t>《管理办法》</w:t>
      </w:r>
      <w:r>
        <w:rPr>
          <w:rFonts w:hint="eastAsia" w:ascii="仿宋_GB2312" w:hAnsi="仿宋_GB2312" w:cs="仿宋_GB2312"/>
          <w:color w:val="auto"/>
          <w:kern w:val="0"/>
          <w:sz w:val="32"/>
          <w:szCs w:val="32"/>
          <w:highlight w:val="none"/>
          <w:lang w:val="en-US" w:eastAsia="zh-CN"/>
        </w:rPr>
        <w:t>对检验检测方法做了具体的分类和罗列，使项目参数管理更具有操作性</w:t>
      </w:r>
      <w:r>
        <w:rPr>
          <w:rFonts w:hint="eastAsia" w:ascii="仿宋_GB2312" w:hAnsi="仿宋_GB2312" w:eastAsia="仿宋_GB2312" w:cs="仿宋_GB2312"/>
          <w:color w:val="auto"/>
          <w:kern w:val="0"/>
          <w:sz w:val="32"/>
          <w:szCs w:val="32"/>
          <w:highlight w:val="none"/>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D3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w:basedOn w:val="1"/>
    <w:qFormat/>
    <w:uiPriority w:val="1"/>
    <w:pPr>
      <w:spacing w:before="7"/>
      <w:ind w:left="126"/>
      <w:jc w:val="left"/>
    </w:pPr>
    <w:rPr>
      <w:rFonts w:ascii="宋体" w:hAnsi="宋体" w:eastAsia="宋体"/>
      <w:kern w:val="0"/>
      <w:sz w:val="3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gdqts</dc:creator>
  <cp:lastModifiedBy>胡翌婧</cp:lastModifiedBy>
  <dcterms:modified xsi:type="dcterms:W3CDTF">2022-11-03T03:33:10Z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